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1"/>
          <w:szCs w:val="31"/>
        </w:rPr>
        <w:t>统计报表目录及相关填写要求</w:t>
      </w:r>
    </w:p>
    <w:bookmarkEnd w:id="0"/>
    <w:tbl>
      <w:tblPr>
        <w:tblW w:w="7228" w:type="dxa"/>
        <w:jc w:val="center"/>
        <w:tblInd w:w="64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052"/>
        <w:gridCol w:w="736"/>
        <w:gridCol w:w="1488"/>
        <w:gridCol w:w="781"/>
        <w:gridCol w:w="19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表号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表名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期别</w:t>
            </w:r>
          </w:p>
        </w:tc>
        <w:tc>
          <w:tcPr>
            <w:tcW w:w="14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填报范围</w:t>
            </w:r>
          </w:p>
        </w:tc>
        <w:tc>
          <w:tcPr>
            <w:tcW w:w="7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报送单位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报送日期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202-1表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从业人员及工资总额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季报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规模以上服务业法人单位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法人单位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一、二、三季度季后7日12时前（四季度免报）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I202-2表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从业人员及工资总额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季报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除规模以上服务业法人单位以外的抽中样本法人单位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法人单位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一、二、三季度季后7日12时前（四季度免报）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F203表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财务状况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规模以上服务业法人单位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法人单位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次月18日18时前 (1月免报)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F210表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生产经营景气状况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季报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部分规模以上服务业法人企业（单位）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法人单位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3、6、9、12月18日18时前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rPr>
          <w:sz w:val="21"/>
          <w:szCs w:val="21"/>
        </w:rPr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E20C5"/>
    <w:rsid w:val="172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2021-09-14T11:53:00Z</dcterms:created>
  <dc:creator>张丹丹</dc:creator>
  <cp:lastModifiedBy>张丹丹</cp:lastModifiedBy>
  <dcterms:modified xsi:type="dcterms:W3CDTF">2021-09-14T11:53:42Z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